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2CA" w:rsidRDefault="00D532CA" w:rsidP="00D532C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Лекция 6</w:t>
      </w:r>
      <w:bookmarkStart w:id="0" w:name="_GoBack"/>
      <w:bookmarkEnd w:id="0"/>
    </w:p>
    <w:p w:rsidR="00D532CA" w:rsidRPr="00DC54AD" w:rsidRDefault="00D532CA" w:rsidP="00D532C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532CA" w:rsidRPr="00841DC6" w:rsidRDefault="00D532CA" w:rsidP="00D532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841DC6">
        <w:rPr>
          <w:rFonts w:ascii="Times New Roman" w:hAnsi="Times New Roman"/>
          <w:sz w:val="28"/>
          <w:szCs w:val="28"/>
        </w:rPr>
        <w:t>ОБРАЗОВАНИЕ ЗЕМЛЕПОЛЬЗОВАНИЙ ПРЕДПРИЯТИЙ НЕС</w:t>
      </w:r>
      <w:r>
        <w:rPr>
          <w:rFonts w:ascii="Times New Roman" w:hAnsi="Times New Roman"/>
          <w:sz w:val="28"/>
          <w:szCs w:val="28"/>
        </w:rPr>
        <w:t>ЕЛЬСКОХОЗЯЙСТВЕННОГО НАЗНАЧЕНИЯ</w:t>
      </w:r>
    </w:p>
    <w:p w:rsidR="00D532CA" w:rsidRDefault="00D532CA" w:rsidP="00D532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32CA" w:rsidRPr="00224FF5" w:rsidRDefault="00D532CA" w:rsidP="00D532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24FF5">
        <w:rPr>
          <w:rFonts w:ascii="Times New Roman" w:hAnsi="Times New Roman"/>
          <w:b/>
          <w:sz w:val="28"/>
          <w:szCs w:val="28"/>
        </w:rPr>
        <w:t>Общие положения образование землепользований предприятий несельскохозяйственного назначения</w:t>
      </w:r>
    </w:p>
    <w:p w:rsidR="00D532CA" w:rsidRPr="00841DC6" w:rsidRDefault="00D532CA" w:rsidP="00D532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32CA" w:rsidRPr="00841DC6" w:rsidRDefault="00D532CA" w:rsidP="00D532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ab/>
        <w:t>Межхозяйственное землеустройство при образовании землепользований предприятий несельскохозяйственного назначения имеет как межотраслевой, так и межхозяйственный характер.</w:t>
      </w:r>
    </w:p>
    <w:p w:rsidR="00D532CA" w:rsidRPr="00841DC6" w:rsidRDefault="00D532CA" w:rsidP="00D532C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>Объектами межхозяйственного землеустройства являются:</w:t>
      </w:r>
    </w:p>
    <w:p w:rsidR="00D532CA" w:rsidRPr="00841DC6" w:rsidRDefault="00D532CA" w:rsidP="00D532C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>предприятия внутрихозяйственного значения;</w:t>
      </w:r>
    </w:p>
    <w:p w:rsidR="00D532CA" w:rsidRPr="00841DC6" w:rsidRDefault="00D532CA" w:rsidP="00D532C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>промышленные предприятия;</w:t>
      </w:r>
    </w:p>
    <w:p w:rsidR="00D532CA" w:rsidRPr="00841DC6" w:rsidRDefault="00D532CA" w:rsidP="00D532C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>транспортные магистрали;</w:t>
      </w:r>
    </w:p>
    <w:p w:rsidR="00D532CA" w:rsidRPr="00841DC6" w:rsidRDefault="00D532CA" w:rsidP="00D532C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>линии связи, электроснабжения и так далее;</w:t>
      </w:r>
    </w:p>
    <w:p w:rsidR="00D532CA" w:rsidRPr="00841DC6" w:rsidRDefault="00D532CA" w:rsidP="00D532C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>предприятия горнорудной промышленности;</w:t>
      </w:r>
    </w:p>
    <w:p w:rsidR="00D532CA" w:rsidRPr="00841DC6" w:rsidRDefault="00D532CA" w:rsidP="00D532C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>предприятия природоохранного назначения;</w:t>
      </w:r>
    </w:p>
    <w:p w:rsidR="00D532CA" w:rsidRPr="00841DC6" w:rsidRDefault="00D532CA" w:rsidP="00D532C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>строительные и водохозяйственные объекты.</w:t>
      </w:r>
    </w:p>
    <w:p w:rsidR="00D532CA" w:rsidRPr="00841DC6" w:rsidRDefault="00D532CA" w:rsidP="00D532CA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>По характеру использования земли, размещения и влияния на окружающую среду все объекты несельскохозяйственного назначения могут разделить на следующие виды:</w:t>
      </w:r>
    </w:p>
    <w:p w:rsidR="00D532CA" w:rsidRPr="00841DC6" w:rsidRDefault="00D532CA" w:rsidP="00D532C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>площадные предприятия, которые делятся на:</w:t>
      </w:r>
    </w:p>
    <w:p w:rsidR="00D532CA" w:rsidRPr="00841DC6" w:rsidRDefault="00D532CA" w:rsidP="00D532CA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>а) небольшие по площади участки, не нарушающие организацию территории;</w:t>
      </w:r>
    </w:p>
    <w:p w:rsidR="00D532CA" w:rsidRPr="00841DC6" w:rsidRDefault="00D532CA" w:rsidP="00D532CA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>б) большие по площади массивы, на которых размещаются крупные промышленные предприятия и которые могут внести существенные изменения как в организацию территории, так и в расселении;</w:t>
      </w:r>
    </w:p>
    <w:p w:rsidR="00D532CA" w:rsidRPr="00841DC6" w:rsidRDefault="00D532CA" w:rsidP="00D532CA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>в) значительные по площади земельные массивы, или участки, занятые предприятиями горнорудной промышленности, а также водохранилищами и сооружениями ГЭС и ТЭЦ;</w:t>
      </w:r>
    </w:p>
    <w:p w:rsidR="00D532CA" w:rsidRPr="00841DC6" w:rsidRDefault="00D532CA" w:rsidP="00D532CA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>2) линейные сооружения – протяженные земельные участки (железные дороги, автодороги, линии связи, ЛЭП, лесополосы, различные трубопроводы и так далее);</w:t>
      </w:r>
    </w:p>
    <w:p w:rsidR="00D532CA" w:rsidRPr="00841DC6" w:rsidRDefault="00D532CA" w:rsidP="00D532CA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ab/>
        <w:t>Образование землепользований предприятий несельскохозяйственного назначения проходит через следующие стадии:</w:t>
      </w:r>
    </w:p>
    <w:p w:rsidR="00D532CA" w:rsidRPr="00841DC6" w:rsidRDefault="00D532CA" w:rsidP="00D532C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>предварительное согласование места расположения объекта;</w:t>
      </w:r>
    </w:p>
    <w:p w:rsidR="00D532CA" w:rsidRPr="00841DC6" w:rsidRDefault="00D532CA" w:rsidP="00D532C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>предоставление земельного участка с учетом предварительного согласования и на основе утвержденного проекта предприятия;</w:t>
      </w:r>
    </w:p>
    <w:p w:rsidR="00D532CA" w:rsidRPr="00841DC6" w:rsidRDefault="00D532CA" w:rsidP="00D532C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>перенесение проекта в натуру;</w:t>
      </w:r>
    </w:p>
    <w:p w:rsidR="00D532CA" w:rsidRPr="00841DC6" w:rsidRDefault="00D532CA" w:rsidP="00D532C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>оформление и выдача документов на право пользования земельным участком.</w:t>
      </w:r>
    </w:p>
    <w:p w:rsidR="00D532CA" w:rsidRPr="00841DC6" w:rsidRDefault="00D532CA" w:rsidP="00D532CA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D532CA" w:rsidRPr="00D465FF" w:rsidRDefault="00D532CA" w:rsidP="00D532CA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D465FF">
        <w:rPr>
          <w:rFonts w:ascii="Times New Roman" w:hAnsi="Times New Roman"/>
          <w:b/>
          <w:sz w:val="28"/>
          <w:szCs w:val="28"/>
        </w:rPr>
        <w:t>Основные требования и принципы при составлении проекта землепользований нес</w:t>
      </w:r>
      <w:r>
        <w:rPr>
          <w:rFonts w:ascii="Times New Roman" w:hAnsi="Times New Roman"/>
          <w:b/>
          <w:sz w:val="28"/>
          <w:szCs w:val="28"/>
        </w:rPr>
        <w:t>ельскохозяйственного назначения</w:t>
      </w:r>
    </w:p>
    <w:p w:rsidR="00D532CA" w:rsidRPr="00841DC6" w:rsidRDefault="00D532CA" w:rsidP="00D532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32CA" w:rsidRPr="00841DC6" w:rsidRDefault="00D532CA" w:rsidP="00D532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ab/>
        <w:t>Требования:</w:t>
      </w:r>
    </w:p>
    <w:p w:rsidR="00D532CA" w:rsidRPr="00841DC6" w:rsidRDefault="00D532CA" w:rsidP="00D532C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>размещение земельного участка должно производиться с учетом интересов всех отраслей и категорий предприятий;</w:t>
      </w:r>
    </w:p>
    <w:p w:rsidR="00D532CA" w:rsidRPr="00841DC6" w:rsidRDefault="00D532CA" w:rsidP="00D532C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>расположение земельного участка должно создавать территориальные условия для нормального функционирования предприятия;</w:t>
      </w:r>
    </w:p>
    <w:p w:rsidR="00D532CA" w:rsidRPr="00841DC6" w:rsidRDefault="00D532CA" w:rsidP="00D532C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>соответствие природных условий, площади, конфигурации, требованиями создаваемого предприятия;</w:t>
      </w:r>
    </w:p>
    <w:p w:rsidR="00D532CA" w:rsidRPr="00841DC6" w:rsidRDefault="00D532CA" w:rsidP="00D532C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>обеспечение рационального использования остающихся земель и снижение затрат на улучшение угодий;</w:t>
      </w:r>
    </w:p>
    <w:p w:rsidR="00D532CA" w:rsidRPr="00841DC6" w:rsidRDefault="00D532CA" w:rsidP="00D532C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>сохранение ценных сельскохозяйственных угодий;</w:t>
      </w:r>
    </w:p>
    <w:p w:rsidR="00D532CA" w:rsidRPr="00841DC6" w:rsidRDefault="00D532CA" w:rsidP="00D532C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>наименьшие нарушения внутрихозяйственной организации территории;</w:t>
      </w:r>
    </w:p>
    <w:p w:rsidR="00D532CA" w:rsidRPr="00224FF5" w:rsidRDefault="00D532CA" w:rsidP="00D532C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>недопущение нарушения в охране окружающей среды.</w:t>
      </w:r>
    </w:p>
    <w:p w:rsidR="00D532CA" w:rsidRPr="00841DC6" w:rsidRDefault="00D532CA" w:rsidP="00D532CA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>Принципы проектирования проектов.</w:t>
      </w:r>
    </w:p>
    <w:p w:rsidR="00D532CA" w:rsidRPr="00841DC6" w:rsidRDefault="00D532CA" w:rsidP="00D532C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>Приоритет сельскохозяйственного производства.</w:t>
      </w:r>
    </w:p>
    <w:p w:rsidR="00D532CA" w:rsidRPr="00841DC6" w:rsidRDefault="00D532CA" w:rsidP="00D532C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>Экономия земель от нерационального их расходования.</w:t>
      </w:r>
    </w:p>
    <w:p w:rsidR="00D532CA" w:rsidRPr="00841DC6" w:rsidRDefault="00D532CA" w:rsidP="00D532C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>Учет влияния несельскохозяйственных предприятий на использование земли и охрану окружающей среды.</w:t>
      </w:r>
    </w:p>
    <w:p w:rsidR="00D532CA" w:rsidRPr="00841DC6" w:rsidRDefault="00D532CA" w:rsidP="00D532CA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D532CA" w:rsidRPr="00D465FF" w:rsidRDefault="00D532CA" w:rsidP="00D532CA">
      <w:pPr>
        <w:spacing w:after="0" w:line="240" w:lineRule="auto"/>
        <w:ind w:left="360" w:firstLine="348"/>
        <w:jc w:val="center"/>
        <w:rPr>
          <w:rFonts w:ascii="Times New Roman" w:hAnsi="Times New Roman"/>
          <w:b/>
          <w:sz w:val="28"/>
          <w:szCs w:val="28"/>
        </w:rPr>
      </w:pPr>
      <w:r w:rsidRPr="00D465FF">
        <w:rPr>
          <w:rFonts w:ascii="Times New Roman" w:hAnsi="Times New Roman"/>
          <w:b/>
          <w:sz w:val="28"/>
          <w:szCs w:val="28"/>
        </w:rPr>
        <w:t>Проект образования землепользований предприятий несельскохозяйственного назначения</w:t>
      </w:r>
    </w:p>
    <w:p w:rsidR="00D532CA" w:rsidRDefault="00D532CA" w:rsidP="00D532CA">
      <w:pPr>
        <w:spacing w:after="0" w:line="24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</w:p>
    <w:p w:rsidR="00D532CA" w:rsidRPr="00841DC6" w:rsidRDefault="00D532CA" w:rsidP="00D532CA">
      <w:pPr>
        <w:spacing w:after="0" w:line="24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841DC6">
        <w:rPr>
          <w:rFonts w:ascii="Times New Roman" w:hAnsi="Times New Roman"/>
          <w:sz w:val="28"/>
          <w:szCs w:val="28"/>
        </w:rPr>
        <w:t>ключает следующие составные части:</w:t>
      </w:r>
    </w:p>
    <w:p w:rsidR="00D532CA" w:rsidRPr="00841DC6" w:rsidRDefault="00D532CA" w:rsidP="00D532C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>Установление и обоснование площади предварительного согласованного земельного участка.</w:t>
      </w:r>
    </w:p>
    <w:p w:rsidR="00D532CA" w:rsidRPr="00841DC6" w:rsidRDefault="00D532CA" w:rsidP="00D532C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>Упорядочение расположения участка на территории землепользования.</w:t>
      </w:r>
    </w:p>
    <w:p w:rsidR="00D532CA" w:rsidRPr="00841DC6" w:rsidRDefault="00D532CA" w:rsidP="00D532C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>Определение состава и ценности земель в границах образуемого землепользования несельскохозяйственного предприятия.</w:t>
      </w:r>
    </w:p>
    <w:p w:rsidR="00D532CA" w:rsidRPr="00841DC6" w:rsidRDefault="00D532CA" w:rsidP="00D532C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>Выявление отрицательных последствий изъятия непосредственно размещаемого объекта и разработка мер по их предотвращению.</w:t>
      </w:r>
    </w:p>
    <w:p w:rsidR="00D532CA" w:rsidRPr="00841DC6" w:rsidRDefault="00D532CA" w:rsidP="00D532C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>Определение размера потерь сельскохозяйственного производства.</w:t>
      </w:r>
    </w:p>
    <w:p w:rsidR="00D532CA" w:rsidRPr="00841DC6" w:rsidRDefault="00D532CA" w:rsidP="00D532C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>Определение видов и размеров убытков землепользований, включая улучшенную выгоду.</w:t>
      </w:r>
    </w:p>
    <w:p w:rsidR="00D532CA" w:rsidRPr="00841DC6" w:rsidRDefault="00D532CA" w:rsidP="00D532C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>Подготовка технических условий для снятия, хранения и использования плодородного слоя почвы с отводимого участка.</w:t>
      </w:r>
    </w:p>
    <w:p w:rsidR="00D532CA" w:rsidRPr="00841DC6" w:rsidRDefault="00D532CA" w:rsidP="00D532C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>Проведение рекультивации нарушенных земель.</w:t>
      </w:r>
    </w:p>
    <w:p w:rsidR="00D532CA" w:rsidRPr="00841DC6" w:rsidRDefault="00D532CA" w:rsidP="00D532C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>Подготовка предложений по условиям предоставления земельного участка.</w:t>
      </w:r>
    </w:p>
    <w:p w:rsidR="00D532CA" w:rsidRPr="00841DC6" w:rsidRDefault="00D532CA" w:rsidP="00D532C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>Разработка предложений по реорганизации (упорядочению) существующих землепользований, производства и расселения.</w:t>
      </w:r>
    </w:p>
    <w:p w:rsidR="00D532CA" w:rsidRPr="00841DC6" w:rsidRDefault="00D532CA" w:rsidP="00D532CA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>Обострение экологической ситуации обуславливает необходимость классификации землеотводов по экономико-экологическим последствиям отводов земель.</w:t>
      </w:r>
    </w:p>
    <w:p w:rsidR="00D532CA" w:rsidRPr="00841DC6" w:rsidRDefault="00D532CA" w:rsidP="00D532CA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>Выделяют 5 групп отвода земель для несельскохозяйственных целей:</w:t>
      </w:r>
    </w:p>
    <w:p w:rsidR="00D532CA" w:rsidRPr="00841DC6" w:rsidRDefault="00D532CA" w:rsidP="00D532C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lastRenderedPageBreak/>
        <w:t>Небольшие отводы земель для добычи местных строительных материалов и прочие, не вызывающие убытков землепользователей и потерь сельскохозяйственного производства. Ущерб сводится к затратам на рекультивацию нарушенных земель.</w:t>
      </w:r>
    </w:p>
    <w:p w:rsidR="00D532CA" w:rsidRPr="00841DC6" w:rsidRDefault="00D532CA" w:rsidP="00D532C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>Отводы земель для объектов, не вызывающих негативных последствий на сопредельных территориях.</w:t>
      </w:r>
    </w:p>
    <w:p w:rsidR="00D532CA" w:rsidRPr="00841DC6" w:rsidRDefault="00D532CA" w:rsidP="00D532C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>отводы земель для объектов, вызывающих образование зон негативного влияния на сопредельных территориях. Примером может служить отвод земель под автомобильные дороги.</w:t>
      </w:r>
    </w:p>
    <w:p w:rsidR="00D532CA" w:rsidRPr="00841DC6" w:rsidRDefault="00D532CA" w:rsidP="00D532C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>Отводы земель для объектов, вокруг которых устанавливаются охранные, санитарные и защитные зоны с исключением сельскохозяйственных угодий из оборота или ограниченным режимом их использования. Пример: отвод для линии ВЛ.</w:t>
      </w:r>
    </w:p>
    <w:p w:rsidR="00D532CA" w:rsidRPr="00224FF5" w:rsidRDefault="00D532CA" w:rsidP="00D532C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>Отвод земель для объектов, вызывающих образование зон негативного влияния на сопредельных территориях, и ограничение на использование земель в охранных, санитарных и защитных зонах.</w:t>
      </w:r>
    </w:p>
    <w:p w:rsidR="00D532CA" w:rsidRPr="00841DC6" w:rsidRDefault="00D532CA" w:rsidP="00D532CA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>Образование несельскохозяйственных землепользований осуществляется в 2 стадии:</w:t>
      </w:r>
    </w:p>
    <w:p w:rsidR="00D532CA" w:rsidRPr="00841DC6" w:rsidRDefault="00D532CA" w:rsidP="00D532C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>Первая стадия – предварительное согласование места расположения объекта и примерных размеров намечаемой  к изъятию площади участка с заинтересованными предприятиями, учреждениями, гражданами, а также выбора участка в натуре.</w:t>
      </w:r>
    </w:p>
    <w:p w:rsidR="00D532CA" w:rsidRPr="00841DC6" w:rsidRDefault="00D532CA" w:rsidP="00D532C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>Основанием для проведения работ по межхозяйственному землеустройству, после подачи заявителем ходатайства, является решение главы администрации о начале работ по определению места расположения объекта.</w:t>
      </w:r>
    </w:p>
    <w:p w:rsidR="00D532CA" w:rsidRPr="00841DC6" w:rsidRDefault="00D532CA" w:rsidP="00D532C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>Материалы предварительного согласования места расположения объекта готовятся заказчиком на основании заключенного договора и задании на проектирование. На данной стадии осуществляются следующие землеустроительные работы:</w:t>
      </w:r>
    </w:p>
    <w:p w:rsidR="00D532CA" w:rsidRPr="00841DC6" w:rsidRDefault="00D532CA" w:rsidP="00D532CA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>подготовительные работы;</w:t>
      </w:r>
    </w:p>
    <w:p w:rsidR="00D532CA" w:rsidRPr="00841DC6" w:rsidRDefault="00D532CA" w:rsidP="00D532CA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>выбор земельного участка в натуре и обоснование его местоположения и площади;</w:t>
      </w:r>
    </w:p>
    <w:p w:rsidR="00D532CA" w:rsidRPr="00841DC6" w:rsidRDefault="00D532CA" w:rsidP="00D532CA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>оформление и согласование материалов выбора земельного участка и примерных размеров испрашиваемой площади.</w:t>
      </w:r>
    </w:p>
    <w:p w:rsidR="00D532CA" w:rsidRPr="00841DC6" w:rsidRDefault="00D532CA" w:rsidP="00D532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>Подготовительные работы включают:</w:t>
      </w:r>
    </w:p>
    <w:p w:rsidR="00D532CA" w:rsidRPr="00841DC6" w:rsidRDefault="00D532CA" w:rsidP="00D532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>- сбор копии планов землевладений и землепользований;</w:t>
      </w:r>
    </w:p>
    <w:p w:rsidR="00D532CA" w:rsidRPr="00841DC6" w:rsidRDefault="00D532CA" w:rsidP="00D532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>- сбор и изучение материалов бонитировки почв и экономической оценки земель на территории объекта землеустройства;</w:t>
      </w:r>
    </w:p>
    <w:p w:rsidR="00D532CA" w:rsidRPr="00841DC6" w:rsidRDefault="00D532CA" w:rsidP="00D532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>- получение справки о наличии или отсутствии на участке полезных ископаемых промышленного значения;</w:t>
      </w:r>
    </w:p>
    <w:p w:rsidR="00D532CA" w:rsidRPr="00841DC6" w:rsidRDefault="00D532CA" w:rsidP="00D532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>- сбор, систематизация и изучение материалов ранее выполненных обследований и изысканий;</w:t>
      </w:r>
    </w:p>
    <w:p w:rsidR="00D532CA" w:rsidRPr="00841DC6" w:rsidRDefault="00D532CA" w:rsidP="00D532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>- сбор данных о наличии и стоимости зданий, сооружений, плодово-ягодных, защитных насаждений, незавершенного производства на отводимом участке.</w:t>
      </w:r>
    </w:p>
    <w:p w:rsidR="00D532CA" w:rsidRPr="00841DC6" w:rsidRDefault="00D532CA" w:rsidP="00D532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lastRenderedPageBreak/>
        <w:tab/>
        <w:t>Выбор земельного участка в натуре производится комиссией, создаваемой  по распоряжению районной администрации, которая изучает и проверяет возможности предоставления участка из земель запаса. Либо путем изъятия у других землепользователей или путем выкупа на основе действующего законодательства.</w:t>
      </w:r>
    </w:p>
    <w:p w:rsidR="00D532CA" w:rsidRPr="00841DC6" w:rsidRDefault="00D532CA" w:rsidP="00D532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ab/>
        <w:t>При выборе земельного участка в натуре и обосновании его местоположения по вариантам выполняются следующие работы:</w:t>
      </w:r>
    </w:p>
    <w:p w:rsidR="00D532CA" w:rsidRPr="00841DC6" w:rsidRDefault="00D532CA" w:rsidP="00D532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>- обоснование необходимой площади участка;</w:t>
      </w:r>
    </w:p>
    <w:p w:rsidR="00D532CA" w:rsidRPr="00841DC6" w:rsidRDefault="00D532CA" w:rsidP="00D532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>- рациональное размещение отводимого участка на территории;</w:t>
      </w:r>
    </w:p>
    <w:p w:rsidR="00D532CA" w:rsidRPr="00841DC6" w:rsidRDefault="00D532CA" w:rsidP="00D532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>- определение состава и ценности изымаемых земель, выявление негативных последствий изъятия земель;</w:t>
      </w:r>
    </w:p>
    <w:p w:rsidR="00D532CA" w:rsidRPr="00841DC6" w:rsidRDefault="00D532CA" w:rsidP="00D532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>- предварительное определение величины потерь сельскохозяйственного и лесохозяйственного производства и способов их возмещения;</w:t>
      </w:r>
    </w:p>
    <w:p w:rsidR="00D532CA" w:rsidRPr="00841DC6" w:rsidRDefault="00D532CA" w:rsidP="00D532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>- определение видов и величины убытков землепользователей и способов их возмещения;</w:t>
      </w:r>
    </w:p>
    <w:p w:rsidR="00D532CA" w:rsidRPr="00841DC6" w:rsidRDefault="00D532CA" w:rsidP="00D532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>- подготовка предложений по снятию, хранению и использованию верхнего плодородного слоя почвы, по рекультивации нарушенных земель.</w:t>
      </w:r>
    </w:p>
    <w:p w:rsidR="00D532CA" w:rsidRPr="00841DC6" w:rsidRDefault="00D532CA" w:rsidP="00D532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ab/>
        <w:t>Материалы выбора земельного участка согласовываются с заинтересованными землепользователями, их земель которых намечается изъятие участков, с органами по управлению земельными ресурсами, а также с органами СЭС, экологии и другими заинтересованными организациями, землепользователями.</w:t>
      </w:r>
    </w:p>
    <w:p w:rsidR="00D532CA" w:rsidRPr="00841DC6" w:rsidRDefault="00D532CA" w:rsidP="00D532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ab/>
        <w:t>После согласования и оценки вариантов комиссия с обоснованным заключением направляет материалы на рассмотрение администрации соответствующего уровня, в зависимости от значимости проекта, объема и характера изъятий, пощади, ценности участка.</w:t>
      </w:r>
    </w:p>
    <w:p w:rsidR="00D532CA" w:rsidRPr="00841DC6" w:rsidRDefault="00D532CA" w:rsidP="00D532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ab/>
        <w:t>Результаты работы комиссии по выбору участка служат основанием для составления  проекта отвода (изъятия) и предоставления земельного участка.</w:t>
      </w:r>
    </w:p>
    <w:p w:rsidR="00D532CA" w:rsidRPr="00841DC6" w:rsidRDefault="00D532CA" w:rsidP="00D532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ab/>
        <w:t>Результаты работы комиссии по выбору участка служат основанием для составления проекта отвода (изъятия) и предоставления земельного участка.</w:t>
      </w:r>
    </w:p>
    <w:p w:rsidR="00D532CA" w:rsidRPr="00841DC6" w:rsidRDefault="00D532CA" w:rsidP="00D532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ab/>
        <w:t>Предоставление земельного участка, находящегося в чьем-либо пользовании, другому землепользователю, производится только после изъятия (выкупа) данного участка в установленном порядке. На этой стадии размеры земельных участков, предоставленных для несельскохозяйственных надобностей, определяются в соответствии  с утвержденными нормами или проектно-технической документации, генеральным планом строительства с учетом очередности строительства и их освоения.</w:t>
      </w:r>
    </w:p>
    <w:p w:rsidR="00D532CA" w:rsidRPr="00841DC6" w:rsidRDefault="00D532CA" w:rsidP="00D532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ab/>
        <w:t>После утверждения проекта строительства объекта и  выделения средств строительной организации предприятие ходатайствует о предоставлении земельного участка.</w:t>
      </w:r>
    </w:p>
    <w:p w:rsidR="00D532CA" w:rsidRPr="00841DC6" w:rsidRDefault="00D532CA" w:rsidP="00D532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ab/>
        <w:t>Землеустроительные действия по составлению проекта изъятия и предоставления земельного участка в пользование осуществляются на основании материалов предварительного согласования месторасположения участка и задания на проектирование.</w:t>
      </w:r>
    </w:p>
    <w:p w:rsidR="00D532CA" w:rsidRPr="00841DC6" w:rsidRDefault="00D532CA" w:rsidP="00D532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lastRenderedPageBreak/>
        <w:tab/>
        <w:t>Проектирование отвода земельного участка выполняется в установленной последовательности: подготовительные работы; составление и обоснование проекта; согласование и утверждение проекта.</w:t>
      </w:r>
    </w:p>
    <w:p w:rsidR="00D532CA" w:rsidRPr="00841DC6" w:rsidRDefault="00D532CA" w:rsidP="00D532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ab/>
        <w:t>В процессе подготовительных работ, в дополнение к материалам предварительного согласования месторасположения объекта получают:</w:t>
      </w:r>
    </w:p>
    <w:p w:rsidR="00D532CA" w:rsidRPr="00841DC6" w:rsidRDefault="00D532CA" w:rsidP="00D532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>1) справки о финансировании объекта строительства;</w:t>
      </w:r>
    </w:p>
    <w:p w:rsidR="00D532CA" w:rsidRPr="00841DC6" w:rsidRDefault="00D532CA" w:rsidP="00D532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>2) справки о наличии средств на возмещение убытков и потерь сельскохозяйственного и лесохозяйственного производства, рекультивацию временных отводов;</w:t>
      </w:r>
    </w:p>
    <w:p w:rsidR="00D532CA" w:rsidRPr="00841DC6" w:rsidRDefault="00D532CA" w:rsidP="00D532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>3) копию генерального плана размещения всех  объектов строительства;</w:t>
      </w:r>
    </w:p>
    <w:p w:rsidR="00D532CA" w:rsidRPr="00841DC6" w:rsidRDefault="00D532CA" w:rsidP="00D532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>4) предложения по снятию, хранению и использованию плодородного слоя почвы;</w:t>
      </w:r>
    </w:p>
    <w:p w:rsidR="00D532CA" w:rsidRPr="00841DC6" w:rsidRDefault="00D532CA" w:rsidP="00D532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>5) акт технического состояния лесных участков с указанием границ групп лесов в случае их отвода.</w:t>
      </w:r>
    </w:p>
    <w:p w:rsidR="00D532CA" w:rsidRPr="00841DC6" w:rsidRDefault="00D532CA" w:rsidP="00D532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ab/>
        <w:t>В проекте предоставления (изъятия) земельного участка окончательно устанавливаются площади участков; определяется величина потерь сельскохозяйственного и лесохозяйственного производства; суммы убытков землепользований  и способы их возмещения; определяется соответствие предложений по рекультивации нарушенных земель. Завершается разработка проекта установлением размер земельного налога за пользование землей.</w:t>
      </w:r>
    </w:p>
    <w:p w:rsidR="00D532CA" w:rsidRPr="00841DC6" w:rsidRDefault="00D532CA" w:rsidP="00D532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ab/>
        <w:t>Оценка и сравнение вариантов проекта производится по технико-экономическим показателям к которым относятся:</w:t>
      </w:r>
    </w:p>
    <w:p w:rsidR="00D532CA" w:rsidRPr="00841DC6" w:rsidRDefault="00D532CA" w:rsidP="00D532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>- площадь участков;</w:t>
      </w:r>
    </w:p>
    <w:p w:rsidR="00D532CA" w:rsidRPr="00841DC6" w:rsidRDefault="00D532CA" w:rsidP="00D532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>- ценность изымаемых угодий (балл бонитета и экономической оценки):</w:t>
      </w:r>
    </w:p>
    <w:p w:rsidR="00D532CA" w:rsidRPr="00841DC6" w:rsidRDefault="00D532CA" w:rsidP="00D532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>- затраты на возмещение потерь сельскохозяйственного и лесохозяйственного производства;</w:t>
      </w:r>
    </w:p>
    <w:p w:rsidR="00D532CA" w:rsidRPr="00841DC6" w:rsidRDefault="00D532CA" w:rsidP="00D532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>- на возмещение убытков;</w:t>
      </w:r>
    </w:p>
    <w:p w:rsidR="00D532CA" w:rsidRPr="00841DC6" w:rsidRDefault="00D532CA" w:rsidP="00D532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>- снятие, складирование и сохранение  плодородного слоя почвы;</w:t>
      </w:r>
    </w:p>
    <w:p w:rsidR="00D532CA" w:rsidRPr="00841DC6" w:rsidRDefault="00D532CA" w:rsidP="00D532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>- проектно-изыскательские работы по межхозяйственному, рабочему проектированию.</w:t>
      </w:r>
    </w:p>
    <w:p w:rsidR="00D532CA" w:rsidRPr="00841DC6" w:rsidRDefault="00D532CA" w:rsidP="00D532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ab/>
        <w:t>Разработанный проект рассматривается с заинтересованными лицами и утверждается в установленном порядке.</w:t>
      </w:r>
    </w:p>
    <w:p w:rsidR="00D532CA" w:rsidRPr="00841DC6" w:rsidRDefault="00D532CA" w:rsidP="00D532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ab/>
        <w:t>После принятия решения о предоставленном земельном участке он переносится в натуру, а землепользователю выдается акт на право пользования землей или на право собственности.</w:t>
      </w:r>
    </w:p>
    <w:p w:rsidR="00931635" w:rsidRDefault="00D532CA"/>
    <w:sectPr w:rsidR="009316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177D4"/>
    <w:multiLevelType w:val="hybridMultilevel"/>
    <w:tmpl w:val="E0D884A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4519BB"/>
    <w:multiLevelType w:val="hybridMultilevel"/>
    <w:tmpl w:val="9B9E7DA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A753B6"/>
    <w:multiLevelType w:val="hybridMultilevel"/>
    <w:tmpl w:val="311C4E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5FB0228"/>
    <w:multiLevelType w:val="hybridMultilevel"/>
    <w:tmpl w:val="AE46359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80398D"/>
    <w:multiLevelType w:val="hybridMultilevel"/>
    <w:tmpl w:val="6A64FB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01877D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7271ACE"/>
    <w:multiLevelType w:val="hybridMultilevel"/>
    <w:tmpl w:val="11AC4A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F49143C"/>
    <w:multiLevelType w:val="hybridMultilevel"/>
    <w:tmpl w:val="6C4051D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8D66D17"/>
    <w:multiLevelType w:val="hybridMultilevel"/>
    <w:tmpl w:val="3C1EC1C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7"/>
  </w:num>
  <w:num w:numId="5">
    <w:abstractNumId w:val="4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3B7"/>
    <w:rsid w:val="005853B7"/>
    <w:rsid w:val="006B17C6"/>
    <w:rsid w:val="00D532CA"/>
    <w:rsid w:val="00EB0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582CE"/>
  <w15:chartTrackingRefBased/>
  <w15:docId w15:val="{1367CF64-5E6E-4E32-8C36-BF9772441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2C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1618</Words>
  <Characters>9225</Characters>
  <Application>Microsoft Office Word</Application>
  <DocSecurity>0</DocSecurity>
  <Lines>76</Lines>
  <Paragraphs>21</Paragraphs>
  <ScaleCrop>false</ScaleCrop>
  <Company/>
  <LinksUpToDate>false</LinksUpToDate>
  <CharactersWithSpaces>10822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2020-09-06T16:05:00Z</dcterms:created>
  <dcterms:modified xsi:type="dcterms:W3CDTF">2020-09-06T16:06:00Z</dcterms:modified>
</cp:coreProperties>
</file>